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862" w:rsidRDefault="00733862">
      <w:pPr>
        <w:widowControl/>
        <w:spacing w:line="1" w:lineRule="exact"/>
        <w:rPr>
          <w:sz w:val="2"/>
          <w:szCs w:val="2"/>
        </w:rPr>
      </w:pPr>
      <w:r w:rsidRPr="0073386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441pt;margin-top:21.5pt;width:105.75pt;height:22.2pt;z-index:251667456;mso-wrap-edited:f;mso-wrap-distance-left:7in;mso-wrap-distance-top:34.1pt;mso-wrap-distance-right:7in;mso-wrap-distance-bottom:14.15pt;mso-position-horizontal-relative:page;mso-position-vertical-relative:page" filled="f" stroked="f">
            <v:textbox inset="0,0,0,0">
              <w:txbxContent>
                <w:p w:rsidR="007734EE" w:rsidRPr="007734EE" w:rsidRDefault="007734EE" w:rsidP="007734EE">
                  <w:pPr>
                    <w:pStyle w:val="Style11"/>
                    <w:widowControl/>
                    <w:spacing w:line="240" w:lineRule="auto"/>
                    <w:jc w:val="both"/>
                    <w:rPr>
                      <w:rStyle w:val="FontStyle21"/>
                      <w:sz w:val="28"/>
                    </w:rPr>
                  </w:pPr>
                  <w:r>
                    <w:rPr>
                      <w:rStyle w:val="FontStyle21"/>
                      <w:sz w:val="28"/>
                    </w:rPr>
                    <w:t xml:space="preserve">   </w:t>
                  </w:r>
                  <w:r w:rsidRPr="007734EE">
                    <w:rPr>
                      <w:rStyle w:val="FontStyle21"/>
                      <w:sz w:val="28"/>
                    </w:rPr>
                    <w:t>Приложение 3</w:t>
                  </w:r>
                </w:p>
              </w:txbxContent>
            </v:textbox>
            <w10:wrap anchorx="page" anchory="page"/>
          </v:shape>
        </w:pict>
      </w:r>
      <w:r w:rsidRPr="00733862">
        <w:rPr>
          <w:noProof/>
        </w:rPr>
        <w:pict>
          <v:shape id="_x0000_s1026" type="#_x0000_t202" style="position:absolute;margin-left:279.3pt;margin-top:28.6pt;width:59.55pt;height:62.7pt;z-index:251649024;mso-wrap-edited:f;mso-wrap-distance-left:7in;mso-wrap-distance-right:7in;mso-wrap-distance-bottom:15.8pt;mso-position-horizontal-relative:page;mso-position-vertical-relative:page" filled="f" stroked="f">
            <v:textbox inset="0,0,0,0">
              <w:txbxContent>
                <w:p w:rsidR="00733862" w:rsidRDefault="00D62549">
                  <w:pPr>
                    <w:widowControl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60095" cy="795655"/>
                        <wp:effectExtent l="19050" t="0" r="190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095" cy="7956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 anchorx="page" anchory="page"/>
          </v:shape>
        </w:pict>
      </w:r>
      <w:r w:rsidRPr="00733862">
        <w:rPr>
          <w:noProof/>
        </w:rPr>
        <w:pict>
          <v:shape id="_x0000_s1027" type="#_x0000_t202" style="position:absolute;margin-left:107.3pt;margin-top:107.05pt;width:439.45pt;height:19.9pt;z-index:251650048;mso-wrap-edited:f;mso-wrap-distance-left:7in;mso-wrap-distance-right:7in;mso-wrap-distance-bottom:15.8pt;mso-position-horizontal-relative:page;mso-position-vertical-relative:page" filled="f" stroked="f">
            <v:textbox inset="0,0,0,0">
              <w:txbxContent>
                <w:p w:rsidR="00733862" w:rsidRDefault="006E64B7">
                  <w:pPr>
                    <w:pStyle w:val="Style1"/>
                    <w:widowControl/>
                    <w:jc w:val="both"/>
                    <w:rPr>
                      <w:rStyle w:val="FontStyle17"/>
                    </w:rPr>
                  </w:pPr>
                  <w:r>
                    <w:rPr>
                      <w:rStyle w:val="FontStyle17"/>
                    </w:rPr>
                    <w:t>ПРАВИТЕЛЬСТВО РОСТОВСКОЙ ОБЛАСТИ</w:t>
                  </w:r>
                </w:p>
              </w:txbxContent>
            </v:textbox>
            <w10:wrap type="topAndBottom" anchorx="page" anchory="page"/>
          </v:shape>
        </w:pict>
      </w:r>
      <w:r w:rsidRPr="00733862">
        <w:rPr>
          <w:noProof/>
        </w:rPr>
        <w:pict>
          <v:shape id="_x0000_s1028" type="#_x0000_t202" style="position:absolute;margin-left:218.8pt;margin-top:142.7pt;width:198.05pt;height:19.85pt;z-index:251651072;mso-wrap-edited:f;mso-wrap-distance-left:7in;mso-wrap-distance-top:11pt;mso-wrap-distance-right:7in;mso-wrap-distance-bottom:15.8pt;mso-position-horizontal-relative:page;mso-position-vertical-relative:page" filled="f" stroked="f">
            <v:textbox inset="0,0,0,0">
              <w:txbxContent>
                <w:p w:rsidR="00733862" w:rsidRDefault="006E64B7">
                  <w:pPr>
                    <w:pStyle w:val="Style2"/>
                    <w:widowControl/>
                    <w:jc w:val="both"/>
                    <w:rPr>
                      <w:rStyle w:val="FontStyle17"/>
                    </w:rPr>
                  </w:pPr>
                  <w:r>
                    <w:rPr>
                      <w:rStyle w:val="FontStyle17"/>
                    </w:rPr>
                    <w:t>ПОСТАНОВЛЕНИЕ</w:t>
                  </w:r>
                </w:p>
              </w:txbxContent>
            </v:textbox>
            <w10:wrap type="topAndBottom" anchorx="page" anchory="page"/>
          </v:shape>
        </w:pict>
      </w:r>
      <w:r w:rsidRPr="00733862">
        <w:rPr>
          <w:noProof/>
        </w:rPr>
        <w:pict>
          <v:shape id="_x0000_s1029" type="#_x0000_t202" style="position:absolute;margin-left:244.15pt;margin-top:178.35pt;width:142.55pt;height:15.05pt;z-index:251652096;mso-wrap-edited:f;mso-wrap-distance-left:7in;mso-wrap-distance-top:11pt;mso-wrap-distance-right:7in;mso-wrap-distance-bottom:16.05pt;mso-position-horizontal-relative:page;mso-position-vertical-relative:page" filled="f" stroked="f">
            <v:textbox inset="0,0,0,0">
              <w:txbxContent>
                <w:p w:rsidR="00733862" w:rsidRDefault="006E64B7">
                  <w:pPr>
                    <w:pStyle w:val="Style4"/>
                    <w:widowControl/>
                    <w:jc w:val="both"/>
                    <w:rPr>
                      <w:rStyle w:val="FontStyle19"/>
                    </w:rPr>
                  </w:pPr>
                  <w:r>
                    <w:rPr>
                      <w:rStyle w:val="FontStyle19"/>
                    </w:rPr>
                    <w:t>от 06.03.2014 № 137</w:t>
                  </w:r>
                </w:p>
              </w:txbxContent>
            </v:textbox>
            <w10:wrap type="topAndBottom" anchorx="page" anchory="page"/>
          </v:shape>
        </w:pict>
      </w:r>
      <w:r w:rsidRPr="00733862">
        <w:rPr>
          <w:noProof/>
        </w:rPr>
        <w:pict>
          <v:shape id="_x0000_s1030" type="#_x0000_t202" style="position:absolute;margin-left:250.85pt;margin-top:209.45pt;width:127.95pt;height:15.05pt;z-index:251653120;mso-wrap-edited:f;mso-wrap-distance-left:7in;mso-wrap-distance-top:11.25pt;mso-wrap-distance-right:7in;mso-wrap-distance-bottom:16.25pt;mso-position-horizontal-relative:page;mso-position-vertical-relative:page" filled="f" stroked="f">
            <v:textbox inset="0,0,0,0">
              <w:txbxContent>
                <w:p w:rsidR="00733862" w:rsidRDefault="006E64B7">
                  <w:pPr>
                    <w:pStyle w:val="Style4"/>
                    <w:widowControl/>
                    <w:jc w:val="both"/>
                    <w:rPr>
                      <w:rStyle w:val="FontStyle19"/>
                    </w:rPr>
                  </w:pPr>
                  <w:r>
                    <w:rPr>
                      <w:rStyle w:val="FontStyle19"/>
                    </w:rPr>
                    <w:t>г. Ростов-на-Дону</w:t>
                  </w:r>
                </w:p>
              </w:txbxContent>
            </v:textbox>
            <w10:wrap type="topAndBottom" anchorx="page" anchory="page"/>
          </v:shape>
        </w:pict>
      </w:r>
      <w:r w:rsidRPr="00733862">
        <w:rPr>
          <w:noProof/>
        </w:rPr>
        <w:pict>
          <v:shape id="_x0000_s1031" type="#_x0000_t202" style="position:absolute;margin-left:136.25pt;margin-top:240.8pt;width:345.65pt;height:53.35pt;z-index:251654144;mso-wrap-edited:f;mso-wrap-distance-left:7in;mso-wrap-distance-top:11.5pt;mso-wrap-distance-right:7in;mso-wrap-distance-bottom:27.05pt;mso-position-horizontal-relative:page;mso-position-vertical-relative:page" filled="f" stroked="f">
            <v:textbox inset="0,0,0,0">
              <w:txbxContent>
                <w:p w:rsidR="00733862" w:rsidRDefault="006E64B7">
                  <w:pPr>
                    <w:pStyle w:val="Style5"/>
                    <w:widowControl/>
                    <w:spacing w:line="321" w:lineRule="exact"/>
                    <w:rPr>
                      <w:rStyle w:val="FontStyle18"/>
                    </w:rPr>
                  </w:pPr>
                  <w:r>
                    <w:rPr>
                      <w:rStyle w:val="FontStyle18"/>
                    </w:rPr>
                    <w:t>Об утверждении Перечня случаев, при которых не требуется получение разрешения на строительство на территории Ростовской области</w:t>
                  </w:r>
                </w:p>
              </w:txbxContent>
            </v:textbox>
            <w10:wrap type="topAndBottom" anchorx="page" anchory="page"/>
          </v:shape>
        </w:pict>
      </w:r>
      <w:r w:rsidRPr="00733862">
        <w:rPr>
          <w:noProof/>
        </w:rPr>
        <w:pict>
          <v:shape id="_x0000_s1032" type="#_x0000_t202" style="position:absolute;margin-left:65.2pt;margin-top:321.15pt;width:488pt;height:175.6pt;z-index:251656192;mso-wrap-edited:f;mso-wrap-distance-left:7in;mso-wrap-distance-top:27.05pt;mso-wrap-distance-right:7in;mso-wrap-distance-bottom:33.75pt;mso-position-horizontal-relative:page;mso-position-vertical-relative:page" filled="f" stroked="f">
            <v:textbox inset="0,0,0,0">
              <w:txbxContent>
                <w:p w:rsidR="00733862" w:rsidRDefault="006E64B7">
                  <w:pPr>
                    <w:pStyle w:val="Style6"/>
                    <w:widowControl/>
                    <w:ind w:right="10"/>
                    <w:jc w:val="both"/>
                    <w:rPr>
                      <w:rStyle w:val="FontStyle18"/>
                    </w:rPr>
                  </w:pPr>
                  <w:r>
                    <w:rPr>
                      <w:rStyle w:val="FontStyle19"/>
                    </w:rPr>
                    <w:t xml:space="preserve">В соответствии с Градостроительным кодексом Российской Федерации и Областным законом от 14.01.2008 № 853-ЗС «О градостроительной деятельности в Ростовской области» Правительство Ростовской области </w:t>
                  </w:r>
                  <w:r>
                    <w:rPr>
                      <w:rStyle w:val="FontStyle18"/>
                    </w:rPr>
                    <w:t>п о с т а н о в л я е т:</w:t>
                  </w:r>
                </w:p>
                <w:p w:rsidR="00733862" w:rsidRDefault="006E64B7" w:rsidP="00D62549">
                  <w:pPr>
                    <w:pStyle w:val="Style7"/>
                    <w:widowControl/>
                    <w:numPr>
                      <w:ilvl w:val="0"/>
                      <w:numId w:val="1"/>
                    </w:numPr>
                    <w:tabs>
                      <w:tab w:val="left" w:pos="990"/>
                    </w:tabs>
                    <w:spacing w:before="316"/>
                    <w:ind w:right="14"/>
                    <w:jc w:val="both"/>
                    <w:rPr>
                      <w:rStyle w:val="FontStyle19"/>
                    </w:rPr>
                  </w:pPr>
                  <w:r>
                    <w:rPr>
                      <w:rStyle w:val="FontStyle19"/>
                    </w:rPr>
                    <w:t>Утвердить Перечень случаев, при которых не требуется получение разрешения на строительство на территории Ростовской области, согласно приложению.</w:t>
                  </w:r>
                </w:p>
                <w:p w:rsidR="00733862" w:rsidRDefault="006E64B7" w:rsidP="00D62549">
                  <w:pPr>
                    <w:pStyle w:val="Style7"/>
                    <w:widowControl/>
                    <w:numPr>
                      <w:ilvl w:val="0"/>
                      <w:numId w:val="1"/>
                    </w:numPr>
                    <w:tabs>
                      <w:tab w:val="left" w:pos="990"/>
                    </w:tabs>
                    <w:spacing w:line="321" w:lineRule="exact"/>
                    <w:jc w:val="both"/>
                    <w:rPr>
                      <w:rStyle w:val="FontStyle19"/>
                    </w:rPr>
                  </w:pPr>
                  <w:r>
                    <w:rPr>
                      <w:rStyle w:val="FontStyle19"/>
                    </w:rPr>
                    <w:t>Контроль за выполнением постановления возложить на министра строительства, архитектуры и территориального развития Ростовской области Кузнецова В.Н.</w:t>
                  </w:r>
                </w:p>
              </w:txbxContent>
            </v:textbox>
            <w10:wrap type="topAndBottom" anchorx="page" anchory="page"/>
          </v:shape>
        </w:pict>
      </w:r>
      <w:r w:rsidRPr="00733862">
        <w:rPr>
          <w:noProof/>
        </w:rPr>
        <w:pict>
          <v:shape id="_x0000_s1033" type="#_x0000_t202" style="position:absolute;margin-left:65.2pt;margin-top:530.45pt;width:123.45pt;height:35.4pt;z-index:251657216;mso-wrap-edited:f;mso-wrap-distance-left:7in;mso-wrap-distance-top:43.3pt;mso-wrap-distance-right:7in;mso-wrap-distance-bottom:44.95pt;mso-position-horizontal-relative:page;mso-position-vertical-relative:page" filled="f" stroked="f">
            <v:textbox inset="0,0,0,0">
              <w:txbxContent>
                <w:p w:rsidR="00733862" w:rsidRDefault="006E64B7">
                  <w:pPr>
                    <w:pStyle w:val="Style8"/>
                    <w:widowControl/>
                    <w:rPr>
                      <w:rStyle w:val="FontStyle19"/>
                    </w:rPr>
                  </w:pPr>
                  <w:r>
                    <w:rPr>
                      <w:rStyle w:val="FontStyle19"/>
                    </w:rPr>
                    <w:t>Губернатор Ростовской области</w:t>
                  </w:r>
                </w:p>
              </w:txbxContent>
            </v:textbox>
            <w10:wrap type="topAndBottom" anchorx="page" anchory="page"/>
          </v:shape>
        </w:pict>
      </w:r>
      <w:r w:rsidRPr="00733862">
        <w:rPr>
          <w:noProof/>
        </w:rPr>
        <w:pict>
          <v:shape id="_x0000_s1034" type="#_x0000_t202" style="position:absolute;margin-left:450.55pt;margin-top:547.45pt;width:92.35pt;height:15.05pt;z-index:251658240;mso-wrap-edited:f;mso-wrap-distance-left:7in;mso-wrap-distance-top:60.3pt;mso-wrap-distance-right:7in;mso-position-horizontal-relative:page;mso-position-vertical-relative:page" filled="f" stroked="f">
            <v:textbox inset="0,0,0,0">
              <w:txbxContent>
                <w:p w:rsidR="00733862" w:rsidRDefault="006E64B7">
                  <w:pPr>
                    <w:pStyle w:val="Style9"/>
                    <w:widowControl/>
                    <w:jc w:val="both"/>
                    <w:rPr>
                      <w:rStyle w:val="FontStyle19"/>
                    </w:rPr>
                  </w:pPr>
                  <w:r>
                    <w:rPr>
                      <w:rStyle w:val="FontStyle19"/>
                    </w:rPr>
                    <w:t>В.Ю. Голубев</w:t>
                  </w:r>
                </w:p>
              </w:txbxContent>
            </v:textbox>
            <w10:wrap type="topAndBottom" anchorx="page" anchory="page"/>
          </v:shape>
        </w:pict>
      </w:r>
      <w:r w:rsidRPr="00733862">
        <w:rPr>
          <w:noProof/>
        </w:rPr>
        <w:pict>
          <v:shape id="_x0000_s1035" type="#_x0000_t202" style="position:absolute;margin-left:186.95pt;margin-top:493.15pt;width:254.05pt;height:120.55pt;z-index:251655168;mso-wrap-edited:f;mso-wrap-distance-left:7in;mso-wrap-distance-top:6pt;mso-wrap-distance-right:7in;mso-position-horizontal-relative:page;mso-position-vertical-relative:page" filled="f" stroked="f">
            <v:textbox inset="0,0,0,0">
              <w:txbxContent>
                <w:p w:rsidR="00733862" w:rsidRDefault="00D62549">
                  <w:pPr>
                    <w:widowControl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230245" cy="1531620"/>
                        <wp:effectExtent l="19050" t="0" r="8255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0245" cy="15316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 anchorx="page" anchory="page"/>
          </v:shape>
        </w:pict>
      </w:r>
      <w:r w:rsidRPr="00733862">
        <w:rPr>
          <w:noProof/>
        </w:rPr>
        <w:pict>
          <v:shape id="_x0000_s1036" type="#_x0000_t202" style="position:absolute;margin-left:65.2pt;margin-top:610.85pt;width:203.55pt;height:48.55pt;z-index:251659264;mso-wrap-edited:f;mso-wrap-distance-left:7in;mso-wrap-distance-top:43.3pt;mso-wrap-distance-right:7in;mso-wrap-distance-bottom:.7pt;mso-position-horizontal-relative:page;mso-position-vertical-relative:page" filled="f" stroked="f">
            <v:textbox inset="0,0,0,0">
              <w:txbxContent>
                <w:p w:rsidR="00733862" w:rsidRDefault="006E64B7">
                  <w:pPr>
                    <w:pStyle w:val="Style10"/>
                    <w:widowControl/>
                    <w:spacing w:line="321" w:lineRule="exact"/>
                    <w:ind w:left="5"/>
                    <w:rPr>
                      <w:rStyle w:val="FontStyle19"/>
                    </w:rPr>
                  </w:pPr>
                  <w:r>
                    <w:rPr>
                      <w:rStyle w:val="FontStyle19"/>
                    </w:rPr>
                    <w:t>Постановление вносит министерство строительства, архитектуры и территориального</w:t>
                  </w:r>
                </w:p>
              </w:txbxContent>
            </v:textbox>
            <w10:wrap type="topAndBottom" anchorx="page" anchory="page"/>
          </v:shape>
        </w:pict>
      </w:r>
      <w:r w:rsidRPr="00733862">
        <w:rPr>
          <w:noProof/>
        </w:rPr>
        <w:pict>
          <v:shape id="_x0000_s1037" type="#_x0000_t202" style="position:absolute;margin-left:65.45pt;margin-top:660.1pt;width:174.85pt;height:15.1pt;z-index:251660288;mso-wrap-edited:f;mso-wrap-distance-left:7in;mso-wrap-distance-right:7in;mso-position-horizontal-relative:page;mso-position-vertical-relative:page" filled="f" stroked="f">
            <v:textbox inset="0,0,0,0">
              <w:txbxContent>
                <w:p w:rsidR="00733862" w:rsidRDefault="006E64B7">
                  <w:pPr>
                    <w:pStyle w:val="Style10"/>
                    <w:widowControl/>
                    <w:spacing w:line="240" w:lineRule="auto"/>
                    <w:jc w:val="both"/>
                    <w:rPr>
                      <w:rStyle w:val="FontStyle19"/>
                    </w:rPr>
                  </w:pPr>
                  <w:r>
                    <w:rPr>
                      <w:rStyle w:val="FontStyle19"/>
                    </w:rPr>
                    <w:t>развития Ростовской области</w:t>
                  </w:r>
                </w:p>
              </w:txbxContent>
            </v:textbox>
            <w10:wrap type="topAndBottom" anchorx="page" anchory="page"/>
          </v:shape>
        </w:pict>
      </w:r>
    </w:p>
    <w:p w:rsidR="00733862" w:rsidRDefault="00733862">
      <w:pPr>
        <w:sectPr w:rsidR="00733862">
          <w:footerReference w:type="even" r:id="rId9"/>
          <w:footerReference w:type="default" r:id="rId10"/>
          <w:type w:val="continuous"/>
          <w:pgSz w:w="11905" w:h="16837"/>
          <w:pgMar w:top="572" w:right="840" w:bottom="1440" w:left="1304" w:header="720" w:footer="720" w:gutter="0"/>
          <w:cols w:space="720"/>
          <w:noEndnote/>
        </w:sectPr>
      </w:pPr>
    </w:p>
    <w:p w:rsidR="00733862" w:rsidRDefault="00733862">
      <w:pPr>
        <w:widowControl/>
        <w:spacing w:line="1" w:lineRule="exact"/>
        <w:rPr>
          <w:sz w:val="2"/>
          <w:szCs w:val="2"/>
        </w:rPr>
      </w:pPr>
      <w:r w:rsidRPr="00733862">
        <w:rPr>
          <w:noProof/>
        </w:rPr>
        <w:lastRenderedPageBreak/>
        <w:pict>
          <v:shape id="_x0000_s1038" type="#_x0000_t202" style="position:absolute;margin-left:400.25pt;margin-top:22.7pt;width:129.35pt;height:88.55pt;z-index:251661312;mso-wrap-edited:f;mso-wrap-distance-left:7in;mso-wrap-distance-right:7in;mso-wrap-distance-bottom:24.95pt;mso-position-horizontal-relative:page;mso-position-vertical-relative:page" filled="f" stroked="f">
            <v:textbox style="mso-next-textbox:#_x0000_s1038" inset="0,0,0,0">
              <w:txbxContent>
                <w:p w:rsidR="00733862" w:rsidRDefault="006E64B7" w:rsidP="00D62549">
                  <w:pPr>
                    <w:pStyle w:val="Style11"/>
                    <w:widowControl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Приложение к постановлению Правительства Ростовской области от 06.03.2014 № 137</w:t>
                  </w:r>
                </w:p>
              </w:txbxContent>
            </v:textbox>
            <w10:wrap type="topAndBottom" anchorx="page" anchory="page"/>
          </v:shape>
        </w:pict>
      </w:r>
      <w:r w:rsidRPr="00733862">
        <w:rPr>
          <w:noProof/>
        </w:rPr>
        <w:pict>
          <v:shape id="_x0000_s1039" type="#_x0000_t202" style="position:absolute;margin-left:65.2pt;margin-top:136.2pt;width:487.9pt;height:627.1pt;z-index:251662336;mso-wrap-edited:f;mso-wrap-distance-left:7in;mso-wrap-distance-top:28.1pt;mso-wrap-distance-right:7in;mso-position-horizontal-relative:page;mso-position-vertical-relative:page" filled="f" stroked="f">
            <v:textbox style="mso-next-textbox:#_x0000_s1039" inset="0,0,0,0">
              <w:txbxContent>
                <w:p w:rsidR="00733862" w:rsidRDefault="006E64B7" w:rsidP="007734EE">
                  <w:pPr>
                    <w:pStyle w:val="Style11"/>
                    <w:widowControl/>
                    <w:spacing w:line="240" w:lineRule="auto"/>
                    <w:ind w:right="104"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ПЕРЕЧЕНЬ</w:t>
                  </w:r>
                </w:p>
                <w:p w:rsidR="00733862" w:rsidRDefault="006E64B7" w:rsidP="007734EE">
                  <w:pPr>
                    <w:pStyle w:val="Style11"/>
                    <w:widowControl/>
                    <w:ind w:left="1402" w:right="104"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случаев, при которых не требуется получение разрешения на строительство на территории Ростовской области</w:t>
                  </w:r>
                </w:p>
                <w:p w:rsidR="00733862" w:rsidRDefault="00733862" w:rsidP="007734EE">
                  <w:pPr>
                    <w:pStyle w:val="Style13"/>
                    <w:widowControl/>
                    <w:spacing w:line="240" w:lineRule="exact"/>
                    <w:ind w:right="104"/>
                    <w:rPr>
                      <w:sz w:val="20"/>
                      <w:szCs w:val="20"/>
                    </w:rPr>
                  </w:pPr>
                </w:p>
                <w:p w:rsidR="00733862" w:rsidRDefault="006E64B7" w:rsidP="007734EE">
                  <w:pPr>
                    <w:pStyle w:val="Style13"/>
                    <w:widowControl/>
                    <w:spacing w:before="77"/>
                    <w:ind w:right="104"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1. Получение разрешения на строительство на территории Ростовской области помимо случаев, установленных Градостроительным кодексом Российской Федерации, не требуется также для строительства и (или) реконструкции линейного объекта при соблюдении условий по подготовке акта выбора земельного участка и (или) правоустанавливающих документов на земельный участок, проектной документации, проведению земляных работ в порядке, установленном правовыми актами органов местного самоуправления, по представлению в орган местного самоуправления не позднее чем за 10 рабочих дней до начала строительства, реконструкции сведений и проектной документации, предусмотренной Градостроительным кодексом Российской Федерации для линейных объектов, а также по представлению в орган местного самоуправления в течение 10 рабочих дней после окончания строительства, реконструкции сведений о созданных линейных объектах, предусмотренных Градостроительным кодексом Российской Федерации, для размещения в информационной системе обеспечения градостроительной деятельности в следующих случаях:</w:t>
                  </w:r>
                </w:p>
                <w:p w:rsidR="00733862" w:rsidRDefault="006E64B7" w:rsidP="007734EE">
                  <w:pPr>
                    <w:pStyle w:val="Style14"/>
                    <w:widowControl/>
                    <w:numPr>
                      <w:ilvl w:val="0"/>
                      <w:numId w:val="2"/>
                    </w:numPr>
                    <w:tabs>
                      <w:tab w:val="left" w:pos="1214"/>
                    </w:tabs>
                    <w:ind w:right="104"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Строительство и (или) реконструкция сетей инженерно-технического обеспечения и других связанных с ними сооружений (элементов) от места присоединения к системам коммунальной инфраструктуры до строящихся (реконструируемых) объектов, расположенных на земельном участке, предоставленном физическому лицу для целей, не связанных с осуществлением предпринимательской деятельности.</w:t>
                  </w:r>
                </w:p>
                <w:p w:rsidR="00733862" w:rsidRDefault="006E64B7" w:rsidP="007734EE">
                  <w:pPr>
                    <w:pStyle w:val="Style14"/>
                    <w:widowControl/>
                    <w:numPr>
                      <w:ilvl w:val="0"/>
                      <w:numId w:val="2"/>
                    </w:numPr>
                    <w:tabs>
                      <w:tab w:val="left" w:pos="1214"/>
                    </w:tabs>
                    <w:ind w:right="104"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Строительство и (или) реконструкция сетей инженерно-технического обеспечения, подъездных автомобильных дорог и других связанных ними сооружений (элементов) от места присоединения к системам коммунальной и транспортной инфраструктуры до строящихся (реконструируемых) объектов (комплекса объектов) капитального строительства основного назначения, расположенных на предоставленном земельном участке, в отношении:</w:t>
                  </w:r>
                </w:p>
                <w:p w:rsidR="00733862" w:rsidRDefault="006E64B7" w:rsidP="007734EE">
                  <w:pPr>
                    <w:pStyle w:val="Style13"/>
                    <w:widowControl/>
                    <w:ind w:left="10" w:right="104" w:firstLine="706"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кабельных, воздушных и кабельно-воздушных линий электропередачи, в том числе кабельных линий электропередачи, исполненных в блочной канализации, а также строительства, реконструкции электроустановок напряжением до 10 киловольт включительно;</w:t>
                  </w:r>
                </w:p>
                <w:p w:rsidR="00733862" w:rsidRDefault="006E64B7" w:rsidP="007734EE">
                  <w:pPr>
                    <w:pStyle w:val="Style13"/>
                    <w:widowControl/>
                    <w:ind w:left="715" w:right="104" w:firstLine="0"/>
                    <w:jc w:val="left"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водопроводов внутренним диаметром до 300 миллиметров включительно;</w:t>
                  </w:r>
                </w:p>
                <w:p w:rsidR="00733862" w:rsidRDefault="006E64B7" w:rsidP="007734EE">
                  <w:pPr>
                    <w:pStyle w:val="Style13"/>
                    <w:widowControl/>
                    <w:ind w:left="14" w:right="104" w:firstLine="706"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самотечных сетей канализации (водоотведения) внутренним диаметром до 300 миллиметров включительно, напорных сетей канализации (водоотведения) внутренним диаметром до 300 миллиметров включительно;</w:t>
                  </w:r>
                </w:p>
              </w:txbxContent>
            </v:textbox>
            <w10:wrap type="topAndBottom" anchorx="page" anchory="page"/>
          </v:shape>
        </w:pict>
      </w:r>
    </w:p>
    <w:p w:rsidR="00733862" w:rsidRDefault="00733862">
      <w:pPr>
        <w:sectPr w:rsidR="00733862">
          <w:pgSz w:w="11905" w:h="16837"/>
          <w:pgMar w:top="454" w:right="842" w:bottom="849" w:left="1304" w:header="720" w:footer="720" w:gutter="0"/>
          <w:cols w:space="720"/>
          <w:noEndnote/>
        </w:sectPr>
      </w:pPr>
    </w:p>
    <w:p w:rsidR="00733862" w:rsidRDefault="00733862">
      <w:pPr>
        <w:widowControl/>
        <w:spacing w:line="1" w:lineRule="exact"/>
        <w:rPr>
          <w:sz w:val="2"/>
          <w:szCs w:val="2"/>
        </w:rPr>
      </w:pPr>
      <w:r w:rsidRPr="00733862">
        <w:rPr>
          <w:noProof/>
        </w:rPr>
        <w:lastRenderedPageBreak/>
        <w:pict>
          <v:shape id="_x0000_s1040" type="#_x0000_t202" style="position:absolute;margin-left:65.45pt;margin-top:28.15pt;width:487.4pt;height:577.9pt;z-index:251663360;mso-wrap-edited:f;mso-wrap-distance-left:7in;mso-wrap-distance-right:7in;mso-position-horizontal-relative:page;mso-position-vertical-relative:page" filled="f" stroked="f">
            <v:textbox inset="0,0,0,0">
              <w:txbxContent>
                <w:p w:rsidR="00733862" w:rsidRDefault="006E64B7" w:rsidP="007734EE">
                  <w:pPr>
                    <w:pStyle w:val="Style13"/>
                    <w:widowControl/>
                    <w:ind w:left="5" w:right="104" w:firstLine="701"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подземных, наземных, надземных газопроводов низкого давления до 0,005 мегапаскаля, среднего - от 0,005 до 0,3 мегапаскаля внутренним диаметром до 200 миллиметров включительно, средств электрохимической защиты от коррозии этих газопроводов, а также газорегуляторных пунктов;</w:t>
                  </w:r>
                </w:p>
                <w:p w:rsidR="00733862" w:rsidRDefault="006E64B7" w:rsidP="007734EE">
                  <w:pPr>
                    <w:pStyle w:val="Style13"/>
                    <w:widowControl/>
                    <w:ind w:right="104" w:firstLine="696"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тепловых сетей, транспортирующих водяной пар с рабочим давлением до 0,07 мегапаскаля включительно или горячую воду с температурой до 115 градусов Цельсия внутренним диаметром до 200 миллиметров включительно;</w:t>
                  </w:r>
                </w:p>
                <w:p w:rsidR="00733862" w:rsidRDefault="006E64B7" w:rsidP="007734EE">
                  <w:pPr>
                    <w:pStyle w:val="Style13"/>
                    <w:widowControl/>
                    <w:ind w:right="104" w:firstLine="710"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подъездов от автомобильных дорог общего пользования к земельному участку, на котором расположен основной объект капитального строительства, в том числе переходно-скоростных полос (карманов), съездов, выездов, примыканий, площадок для остановки автомобилей;</w:t>
                  </w:r>
                </w:p>
                <w:p w:rsidR="00733862" w:rsidRDefault="006E64B7" w:rsidP="007734EE">
                  <w:pPr>
                    <w:pStyle w:val="Style13"/>
                    <w:widowControl/>
                    <w:ind w:left="706" w:right="104" w:firstLine="0"/>
                    <w:jc w:val="left"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линейно-кабельных сооружений связи и кабельных линий электросвязи.</w:t>
                  </w:r>
                </w:p>
                <w:p w:rsidR="00733862" w:rsidRDefault="006E64B7" w:rsidP="007734EE">
                  <w:pPr>
                    <w:pStyle w:val="Style14"/>
                    <w:widowControl/>
                    <w:tabs>
                      <w:tab w:val="left" w:pos="1195"/>
                    </w:tabs>
                    <w:ind w:left="5" w:right="104" w:firstLine="730"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1.3.</w:t>
                  </w:r>
                  <w:r>
                    <w:rPr>
                      <w:rStyle w:val="FontStyle21"/>
                      <w:sz w:val="20"/>
                      <w:szCs w:val="20"/>
                    </w:rPr>
                    <w:tab/>
                  </w:r>
                  <w:r>
                    <w:rPr>
                      <w:rStyle w:val="FontStyle21"/>
                    </w:rPr>
                    <w:t>Строительство внутриквартальных распределительных сетей</w:t>
                  </w:r>
                  <w:r>
                    <w:rPr>
                      <w:rStyle w:val="FontStyle21"/>
                    </w:rPr>
                    <w:br/>
                    <w:t>инженерно-технического обеспечения и других связанных с ними сооружений</w:t>
                  </w:r>
                  <w:r>
                    <w:rPr>
                      <w:rStyle w:val="FontStyle21"/>
                    </w:rPr>
                    <w:br/>
                    <w:t>(элементов) в соответствии с утвержденными проектами планировки и (или)</w:t>
                  </w:r>
                  <w:r>
                    <w:rPr>
                      <w:rStyle w:val="FontStyle21"/>
                    </w:rPr>
                    <w:br/>
                    <w:t>проектами межевания в отношении:</w:t>
                  </w:r>
                </w:p>
                <w:p w:rsidR="00733862" w:rsidRDefault="006E64B7" w:rsidP="007734EE">
                  <w:pPr>
                    <w:pStyle w:val="Style13"/>
                    <w:widowControl/>
                    <w:ind w:right="104" w:firstLine="710"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кабельных, воздушных и кабельно-воздушных линий электропередачи, в том числе кабельных линий электропередачи, исполненных в блочной канализации, а также электроустановок напряжением до 10 киловольт включительно;</w:t>
                  </w:r>
                </w:p>
                <w:p w:rsidR="00733862" w:rsidRDefault="006E64B7" w:rsidP="007734EE">
                  <w:pPr>
                    <w:pStyle w:val="Style13"/>
                    <w:widowControl/>
                    <w:ind w:left="710" w:right="104" w:firstLine="0"/>
                    <w:jc w:val="left"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водопроводов внутренним диаметром до 300 миллиметров включительно;</w:t>
                  </w:r>
                </w:p>
                <w:p w:rsidR="00733862" w:rsidRDefault="006E64B7" w:rsidP="007734EE">
                  <w:pPr>
                    <w:pStyle w:val="Style13"/>
                    <w:widowControl/>
                    <w:ind w:right="104" w:firstLine="715"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самотечных и (или) напорных сетей канализации (водоотведения) внутренним диаметром до 300 миллиметров включительно;</w:t>
                  </w:r>
                </w:p>
                <w:p w:rsidR="00733862" w:rsidRDefault="006E64B7" w:rsidP="007734EE">
                  <w:pPr>
                    <w:pStyle w:val="Style13"/>
                    <w:widowControl/>
                    <w:ind w:right="104" w:firstLine="706"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подземных, наземных, надземных газопроводов низкого давления до 0,005 мегапаскаля, среднего - от 0,005 до 0,3 мегапаскаля внутренним диаметром до 200 миллиметров включительно, средств электрохимической защиты от коррозии этих газопроводов, а также газорегуляторных пунктов;</w:t>
                  </w:r>
                </w:p>
                <w:p w:rsidR="00733862" w:rsidRDefault="006E64B7" w:rsidP="007734EE">
                  <w:pPr>
                    <w:pStyle w:val="Style13"/>
                    <w:widowControl/>
                    <w:ind w:left="10" w:right="104" w:firstLine="696"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тепловых сетей, транспортирующих водяной пар с рабочим давлением до 0,07 мегапаскаля включительно или горячую воду с температурой до 115 градусов Цельсия внутренним диаметром до 300 миллиметров включительно;</w:t>
                  </w:r>
                </w:p>
                <w:p w:rsidR="00733862" w:rsidRDefault="006E64B7" w:rsidP="007734EE">
                  <w:pPr>
                    <w:pStyle w:val="Style13"/>
                    <w:widowControl/>
                    <w:ind w:left="706" w:right="104" w:firstLine="0"/>
                    <w:jc w:val="left"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линейно-кабельных сооружений связи и кабельных линий электросвязи.</w:t>
                  </w:r>
                </w:p>
                <w:p w:rsidR="00733862" w:rsidRDefault="006E64B7" w:rsidP="007734EE">
                  <w:pPr>
                    <w:pStyle w:val="Style14"/>
                    <w:widowControl/>
                    <w:tabs>
                      <w:tab w:val="left" w:pos="1195"/>
                    </w:tabs>
                    <w:ind w:left="5" w:right="104" w:firstLine="730"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1.4.</w:t>
                  </w:r>
                  <w:r>
                    <w:rPr>
                      <w:rStyle w:val="FontStyle21"/>
                      <w:sz w:val="20"/>
                      <w:szCs w:val="20"/>
                    </w:rPr>
                    <w:tab/>
                  </w:r>
                  <w:r>
                    <w:rPr>
                      <w:rStyle w:val="FontStyle21"/>
                    </w:rPr>
                    <w:t>Реконструкция линейных объектов и других связанных с ними</w:t>
                  </w:r>
                  <w:r>
                    <w:rPr>
                      <w:rStyle w:val="FontStyle21"/>
                    </w:rPr>
                    <w:br/>
                    <w:t>сооружений (элементов) электро-, тепло-, газо- и водоснабжения, канализации</w:t>
                  </w:r>
                  <w:r>
                    <w:rPr>
                      <w:rStyle w:val="FontStyle21"/>
                    </w:rPr>
                    <w:br/>
                    <w:t>(водоотведения), связи, автомобильных дорог местного значения, при котором</w:t>
                  </w:r>
                  <w:r>
                    <w:rPr>
                      <w:rStyle w:val="FontStyle21"/>
                    </w:rPr>
                    <w:br/>
                    <w:t>не требуется изменение границ полос отвода и (или) охранных зон таких</w:t>
                  </w:r>
                  <w:r>
                    <w:rPr>
                      <w:rStyle w:val="FontStyle21"/>
                    </w:rPr>
                    <w:br/>
                    <w:t>объектов.</w:t>
                  </w:r>
                </w:p>
              </w:txbxContent>
            </v:textbox>
            <w10:wrap type="topAndBottom" anchorx="page" anchory="page"/>
          </v:shape>
        </w:pict>
      </w:r>
    </w:p>
    <w:p w:rsidR="00733862" w:rsidRDefault="00733862">
      <w:pPr>
        <w:sectPr w:rsidR="00733862">
          <w:pgSz w:w="11905" w:h="16837"/>
          <w:pgMar w:top="563" w:right="848" w:bottom="1440" w:left="1304" w:header="720" w:footer="720" w:gutter="0"/>
          <w:cols w:space="720"/>
          <w:noEndnote/>
        </w:sectPr>
      </w:pPr>
    </w:p>
    <w:p w:rsidR="00D62549" w:rsidRDefault="00733862">
      <w:pPr>
        <w:widowControl/>
        <w:spacing w:line="1" w:lineRule="exact"/>
        <w:rPr>
          <w:sz w:val="2"/>
          <w:szCs w:val="2"/>
        </w:rPr>
      </w:pPr>
      <w:r w:rsidRPr="00733862">
        <w:rPr>
          <w:noProof/>
        </w:rPr>
        <w:lastRenderedPageBreak/>
        <w:pict>
          <v:shape id="_x0000_s1041" type="#_x0000_t202" style="position:absolute;margin-left:65.2pt;margin-top:640.15pt;width:215.5pt;height:35.05pt;z-index:251665408;mso-wrap-edited:f;mso-wrap-distance-left:7in;mso-wrap-distance-top:17.5pt;mso-wrap-distance-right:7in;mso-wrap-distance-bottom:10.8pt;mso-position-horizontal-relative:page;mso-position-vertical-relative:page" filled="f" stroked="f">
            <v:textbox inset="0,0,0,0">
              <w:txbxContent>
                <w:p w:rsidR="00733862" w:rsidRDefault="006E64B7">
                  <w:pPr>
                    <w:pStyle w:val="Style12"/>
                    <w:widowControl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Начальник общего отдела Правительства Ростовской области</w:t>
                  </w:r>
                </w:p>
              </w:txbxContent>
            </v:textbox>
            <w10:wrap type="topAndBottom" anchorx="page" anchory="page"/>
          </v:shape>
        </w:pict>
      </w:r>
      <w:r w:rsidRPr="00733862">
        <w:rPr>
          <w:noProof/>
        </w:rPr>
        <w:pict>
          <v:shape id="_x0000_s1042" type="#_x0000_t202" style="position:absolute;margin-left:474.15pt;margin-top:656.7pt;width:76.55pt;height:15.1pt;z-index:251666432;mso-wrap-edited:f;mso-wrap-distance-left:7in;mso-wrap-distance-top:34.1pt;mso-wrap-distance-right:7in;mso-wrap-distance-bottom:14.15pt;mso-position-horizontal-relative:page;mso-position-vertical-relative:page" filled="f" stroked="f">
            <v:textbox inset="0,0,0,0">
              <w:txbxContent>
                <w:p w:rsidR="00733862" w:rsidRDefault="006E64B7">
                  <w:pPr>
                    <w:pStyle w:val="Style11"/>
                    <w:widowControl/>
                    <w:spacing w:line="240" w:lineRule="auto"/>
                    <w:jc w:val="both"/>
                    <w:rPr>
                      <w:rStyle w:val="FontStyle21"/>
                    </w:rPr>
                  </w:pPr>
                  <w:r>
                    <w:rPr>
                      <w:rStyle w:val="FontStyle21"/>
                    </w:rPr>
                    <w:t>В.В. Сечков</w:t>
                  </w:r>
                </w:p>
              </w:txbxContent>
            </v:textbox>
            <w10:wrap type="topAndBottom" anchorx="page" anchory="page"/>
          </v:shape>
        </w:pict>
      </w:r>
      <w:r w:rsidRPr="00733862">
        <w:rPr>
          <w:noProof/>
        </w:rPr>
        <w:pict>
          <v:shape id="_x0000_s1043" type="#_x0000_t202" style="position:absolute;margin-left:357.75pt;margin-top:617.8pt;width:66.25pt;height:68.2pt;z-index:251664384;mso-wrap-edited:f;mso-wrap-distance-left:7in;mso-wrap-distance-right:7in;mso-position-horizontal-relative:page;mso-position-vertical-relative:page" filled="f" stroked="f">
            <v:textbox inset="0,0,0,0">
              <w:txbxContent>
                <w:p w:rsidR="00733862" w:rsidRDefault="00D62549">
                  <w:pPr>
                    <w:widowControl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43280" cy="866775"/>
                        <wp:effectExtent l="1905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3280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 anchorx="page" anchory="page"/>
          </v:shape>
        </w:pict>
      </w:r>
    </w:p>
    <w:sectPr w:rsidR="00D62549" w:rsidSect="00733862">
      <w:type w:val="continuous"/>
      <w:pgSz w:w="11905" w:h="16837"/>
      <w:pgMar w:top="563" w:right="848" w:bottom="1440" w:left="130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C40" w:rsidRDefault="00236C40">
      <w:r>
        <w:separator/>
      </w:r>
    </w:p>
  </w:endnote>
  <w:endnote w:type="continuationSeparator" w:id="0">
    <w:p w:rsidR="00236C40" w:rsidRDefault="00236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862" w:rsidRDefault="00733862">
    <w:pPr>
      <w:pStyle w:val="Style15"/>
      <w:framePr w:h="211" w:hRule="exact" w:hSpace="10080" w:wrap="notBeside" w:vAnchor="page" w:hAnchor="page" w:x="1310" w:y="15661"/>
      <w:widowControl/>
      <w:ind w:right="2"/>
      <w:jc w:val="both"/>
      <w:rPr>
        <w:rStyle w:val="FontStyle22"/>
        <w:u w:val="single"/>
        <w:lang w:val="en-US" w:eastAsia="en-US"/>
      </w:rPr>
    </w:pPr>
    <w:hyperlink r:id="rId1" w:history="1">
      <w:r w:rsidR="006E64B7">
        <w:rPr>
          <w:rStyle w:val="FontStyle22"/>
          <w:u w:val="single"/>
          <w:lang w:val="en-US" w:eastAsia="en-US"/>
        </w:rPr>
        <w:t>Z:\ORST\Ppo\0306p137.f14.doc</w:t>
      </w:r>
    </w:hyperlink>
  </w:p>
  <w:p w:rsidR="00733862" w:rsidRDefault="006E64B7">
    <w:pPr>
      <w:pStyle w:val="Style15"/>
      <w:framePr w:h="212" w:hRule="exact" w:hSpace="10080" w:wrap="notBeside" w:vAnchor="page" w:hAnchor="page" w:x="10962" w:y="15651"/>
      <w:widowControl/>
      <w:ind w:right="2"/>
      <w:jc w:val="right"/>
      <w:rPr>
        <w:rStyle w:val="FontStyle22"/>
      </w:rPr>
    </w:pPr>
    <w:r>
      <w:rPr>
        <w:rStyle w:val="FontStyle22"/>
      </w:rPr>
      <w:t>2</w:t>
    </w:r>
  </w:p>
  <w:p w:rsidR="00733862" w:rsidRDefault="00733862">
    <w:pPr>
      <w:widowControl/>
      <w:spacing w:line="1" w:lineRule="exact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862" w:rsidRDefault="00733862">
    <w:pPr>
      <w:pStyle w:val="Style3"/>
      <w:framePr w:h="229" w:hRule="exact" w:hSpace="10080" w:wrap="notBeside" w:vAnchor="page" w:hAnchor="page" w:x="1305" w:y="15763"/>
      <w:widowControl/>
      <w:jc w:val="both"/>
      <w:rPr>
        <w:rStyle w:val="FontStyle20"/>
        <w:u w:val="single"/>
        <w:lang w:val="en-US" w:eastAsia="en-US"/>
      </w:rPr>
    </w:pPr>
    <w:hyperlink r:id="rId1" w:history="1">
      <w:r w:rsidR="006E64B7">
        <w:rPr>
          <w:rStyle w:val="FontStyle20"/>
          <w:u w:val="single"/>
          <w:lang w:val="en-US" w:eastAsia="en-US"/>
        </w:rPr>
        <w:t>Z:\ORST\Ppo\0306p137.f14.doc</w:t>
      </w:r>
    </w:hyperlink>
  </w:p>
  <w:p w:rsidR="00733862" w:rsidRDefault="00733862">
    <w:pPr>
      <w:widowControl/>
      <w:spacing w:line="1" w:lineRule="exact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C40" w:rsidRDefault="00236C40">
      <w:r>
        <w:separator/>
      </w:r>
    </w:p>
  </w:footnote>
  <w:footnote w:type="continuationSeparator" w:id="0">
    <w:p w:rsidR="00236C40" w:rsidRDefault="00236C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E3F3A"/>
    <w:multiLevelType w:val="singleLevel"/>
    <w:tmpl w:val="7264CEBE"/>
    <w:lvl w:ilvl="0">
      <w:start w:val="1"/>
      <w:numFmt w:val="decimal"/>
      <w:lvlText w:val="%1."/>
      <w:legacy w:legacy="1" w:legacySpace="0" w:legacyIndent="277"/>
      <w:lvlJc w:val="left"/>
      <w:rPr>
        <w:rFonts w:ascii="Times New Roman" w:hAnsi="Times New Roman" w:cs="Times New Roman" w:hint="default"/>
      </w:rPr>
    </w:lvl>
  </w:abstractNum>
  <w:abstractNum w:abstractNumId="1">
    <w:nsid w:val="785642BC"/>
    <w:multiLevelType w:val="singleLevel"/>
    <w:tmpl w:val="D4264C5C"/>
    <w:lvl w:ilvl="0">
      <w:start w:val="1"/>
      <w:numFmt w:val="decimal"/>
      <w:lvlText w:val="1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CD0E75"/>
    <w:rsid w:val="00236C40"/>
    <w:rsid w:val="00540A3F"/>
    <w:rsid w:val="006E64B7"/>
    <w:rsid w:val="00733862"/>
    <w:rsid w:val="007734EE"/>
    <w:rsid w:val="00CD0E75"/>
    <w:rsid w:val="00D62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862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33862"/>
  </w:style>
  <w:style w:type="paragraph" w:customStyle="1" w:styleId="Style2">
    <w:name w:val="Style2"/>
    <w:basedOn w:val="a"/>
    <w:uiPriority w:val="99"/>
    <w:rsid w:val="00733862"/>
  </w:style>
  <w:style w:type="paragraph" w:customStyle="1" w:styleId="Style3">
    <w:name w:val="Style3"/>
    <w:basedOn w:val="a"/>
    <w:uiPriority w:val="99"/>
    <w:rsid w:val="00733862"/>
  </w:style>
  <w:style w:type="paragraph" w:customStyle="1" w:styleId="Style4">
    <w:name w:val="Style4"/>
    <w:basedOn w:val="a"/>
    <w:uiPriority w:val="99"/>
    <w:rsid w:val="00733862"/>
  </w:style>
  <w:style w:type="paragraph" w:customStyle="1" w:styleId="Style5">
    <w:name w:val="Style5"/>
    <w:basedOn w:val="a"/>
    <w:uiPriority w:val="99"/>
    <w:rsid w:val="00733862"/>
    <w:pPr>
      <w:spacing w:line="323" w:lineRule="exact"/>
      <w:jc w:val="center"/>
    </w:pPr>
  </w:style>
  <w:style w:type="paragraph" w:customStyle="1" w:styleId="Style6">
    <w:name w:val="Style6"/>
    <w:basedOn w:val="a"/>
    <w:uiPriority w:val="99"/>
    <w:rsid w:val="00733862"/>
    <w:pPr>
      <w:spacing w:line="321" w:lineRule="exact"/>
      <w:ind w:firstLine="698"/>
    </w:pPr>
  </w:style>
  <w:style w:type="paragraph" w:customStyle="1" w:styleId="Style7">
    <w:name w:val="Style7"/>
    <w:basedOn w:val="a"/>
    <w:uiPriority w:val="99"/>
    <w:rsid w:val="00733862"/>
    <w:pPr>
      <w:spacing w:line="325" w:lineRule="exact"/>
      <w:ind w:firstLine="713"/>
    </w:pPr>
  </w:style>
  <w:style w:type="paragraph" w:customStyle="1" w:styleId="Style8">
    <w:name w:val="Style8"/>
    <w:basedOn w:val="a"/>
    <w:uiPriority w:val="99"/>
    <w:rsid w:val="00733862"/>
    <w:pPr>
      <w:spacing w:line="321" w:lineRule="exact"/>
      <w:ind w:firstLine="512"/>
    </w:pPr>
  </w:style>
  <w:style w:type="paragraph" w:customStyle="1" w:styleId="Style9">
    <w:name w:val="Style9"/>
    <w:basedOn w:val="a"/>
    <w:uiPriority w:val="99"/>
    <w:rsid w:val="00733862"/>
  </w:style>
  <w:style w:type="paragraph" w:customStyle="1" w:styleId="Style10">
    <w:name w:val="Style10"/>
    <w:basedOn w:val="a"/>
    <w:uiPriority w:val="99"/>
    <w:rsid w:val="00733862"/>
    <w:pPr>
      <w:spacing w:line="323" w:lineRule="exact"/>
    </w:pPr>
  </w:style>
  <w:style w:type="paragraph" w:customStyle="1" w:styleId="Style11">
    <w:name w:val="Style11"/>
    <w:basedOn w:val="a"/>
    <w:uiPriority w:val="99"/>
    <w:rsid w:val="00733862"/>
    <w:pPr>
      <w:spacing w:line="322" w:lineRule="exact"/>
      <w:jc w:val="center"/>
    </w:pPr>
  </w:style>
  <w:style w:type="paragraph" w:customStyle="1" w:styleId="Style12">
    <w:name w:val="Style12"/>
    <w:basedOn w:val="a"/>
    <w:uiPriority w:val="99"/>
    <w:rsid w:val="00733862"/>
    <w:pPr>
      <w:spacing w:line="317" w:lineRule="exact"/>
      <w:ind w:firstLine="576"/>
    </w:pPr>
  </w:style>
  <w:style w:type="paragraph" w:customStyle="1" w:styleId="Style13">
    <w:name w:val="Style13"/>
    <w:basedOn w:val="a"/>
    <w:uiPriority w:val="99"/>
    <w:rsid w:val="00733862"/>
    <w:pPr>
      <w:spacing w:line="322" w:lineRule="exact"/>
      <w:ind w:firstLine="725"/>
      <w:jc w:val="both"/>
    </w:pPr>
  </w:style>
  <w:style w:type="paragraph" w:customStyle="1" w:styleId="Style14">
    <w:name w:val="Style14"/>
    <w:basedOn w:val="a"/>
    <w:uiPriority w:val="99"/>
    <w:rsid w:val="00733862"/>
    <w:pPr>
      <w:spacing w:line="322" w:lineRule="exact"/>
      <w:ind w:firstLine="739"/>
      <w:jc w:val="both"/>
    </w:pPr>
  </w:style>
  <w:style w:type="paragraph" w:customStyle="1" w:styleId="Style15">
    <w:name w:val="Style15"/>
    <w:basedOn w:val="a"/>
    <w:uiPriority w:val="99"/>
    <w:rsid w:val="00733862"/>
  </w:style>
  <w:style w:type="character" w:customStyle="1" w:styleId="FontStyle17">
    <w:name w:val="Font Style17"/>
    <w:basedOn w:val="a0"/>
    <w:uiPriority w:val="99"/>
    <w:rsid w:val="00733862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18">
    <w:name w:val="Font Style18"/>
    <w:basedOn w:val="a0"/>
    <w:uiPriority w:val="99"/>
    <w:rsid w:val="0073386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basedOn w:val="a0"/>
    <w:uiPriority w:val="99"/>
    <w:rsid w:val="00733862"/>
    <w:rPr>
      <w:rFonts w:ascii="Times New Roman" w:hAnsi="Times New Roman" w:cs="Times New Roman"/>
      <w:sz w:val="26"/>
      <w:szCs w:val="26"/>
    </w:rPr>
  </w:style>
  <w:style w:type="character" w:customStyle="1" w:styleId="FontStyle20">
    <w:name w:val="Font Style20"/>
    <w:basedOn w:val="a0"/>
    <w:uiPriority w:val="99"/>
    <w:rsid w:val="00733862"/>
    <w:rPr>
      <w:rFonts w:ascii="Times New Roman" w:hAnsi="Times New Roman" w:cs="Times New Roman"/>
      <w:sz w:val="20"/>
      <w:szCs w:val="20"/>
    </w:rPr>
  </w:style>
  <w:style w:type="character" w:customStyle="1" w:styleId="FontStyle21">
    <w:name w:val="Font Style21"/>
    <w:basedOn w:val="a0"/>
    <w:uiPriority w:val="99"/>
    <w:rsid w:val="00733862"/>
    <w:rPr>
      <w:rFonts w:ascii="Times New Roman" w:hAnsi="Times New Roman" w:cs="Times New Roman"/>
      <w:sz w:val="26"/>
      <w:szCs w:val="26"/>
    </w:rPr>
  </w:style>
  <w:style w:type="character" w:customStyle="1" w:styleId="FontStyle22">
    <w:name w:val="Font Style22"/>
    <w:basedOn w:val="a0"/>
    <w:uiPriority w:val="99"/>
    <w:rsid w:val="00733862"/>
    <w:rPr>
      <w:rFonts w:ascii="Times New Roman" w:hAnsi="Times New Roman" w:cs="Times New Roman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7734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34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7734E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734EE"/>
    <w:rPr>
      <w:rFonts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7734E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734EE"/>
    <w:rPr>
      <w:rFonts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file://Z:/ORST/Ppo/0306p137.f14.doc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file://Z:/ORST/Ppo/0306p137.f1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</Words>
  <Characters>23</Characters>
  <Application>Microsoft Office Word</Application>
  <DocSecurity>0</DocSecurity>
  <Lines>1</Lines>
  <Paragraphs>1</Paragraphs>
  <ScaleCrop>false</ScaleCrop>
  <Company>MICROSOFT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0306p137.f14</dc:title>
  <dc:creator>Анастасия Е. Кузнецова</dc:creator>
  <cp:lastModifiedBy>User</cp:lastModifiedBy>
  <cp:revision>2</cp:revision>
  <dcterms:created xsi:type="dcterms:W3CDTF">2014-09-30T08:25:00Z</dcterms:created>
  <dcterms:modified xsi:type="dcterms:W3CDTF">2014-09-30T08:25:00Z</dcterms:modified>
</cp:coreProperties>
</file>